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8446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6F10DD" w:rsidRPr="006F10DD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Pr="006F10DD">
              <w:rPr>
                <w:rFonts w:ascii="標楷體" w:eastAsia="標楷體" w:hAnsi="標楷體" w:hint="eastAsia"/>
                <w:b/>
                <w:sz w:val="28"/>
                <w:szCs w:val="28"/>
              </w:rPr>
              <w:t>108學年度第</w:t>
            </w:r>
            <w:r w:rsidR="00400C4B" w:rsidRPr="006F10D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6F10DD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400C4B" w:rsidRPr="006F10DD">
              <w:rPr>
                <w:rFonts w:ascii="標楷體" w:eastAsia="標楷體" w:hAnsi="標楷體" w:hint="eastAsia"/>
                <w:b/>
                <w:sz w:val="28"/>
                <w:szCs w:val="28"/>
              </w:rPr>
              <w:t>初</w:t>
            </w:r>
            <w:r w:rsidRPr="006F10DD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校務會提案單</w:t>
            </w:r>
            <w:r w:rsidR="006F10DD" w:rsidRPr="006F10DD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  <w:p w:rsidR="007E753C" w:rsidRPr="007E753C" w:rsidRDefault="007E753C" w:rsidP="006F10DD">
            <w:r w:rsidRPr="006F10DD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6F10DD" w:rsidRPr="006F10DD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6F10DD" w:rsidRDefault="007E753C" w:rsidP="007E753C">
            <w:pPr>
              <w:rPr>
                <w:rFonts w:ascii="標楷體" w:eastAsia="標楷體" w:hAnsi="標楷體"/>
              </w:rPr>
            </w:pPr>
            <w:r w:rsidRPr="006F10DD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3E30DC" w:rsidRDefault="003E30DC" w:rsidP="003E30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Pr="003E30DC">
              <w:rPr>
                <w:rFonts w:ascii="標楷體" w:eastAsia="標楷體" w:hAnsi="標楷體"/>
                <w:sz w:val="28"/>
                <w:szCs w:val="28"/>
              </w:rPr>
              <w:t>基隆市立</w:t>
            </w: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碇內</w:t>
            </w:r>
            <w:r w:rsidRPr="003E30DC">
              <w:rPr>
                <w:rFonts w:ascii="標楷體" w:eastAsia="標楷體" w:hAnsi="標楷體"/>
                <w:sz w:val="28"/>
                <w:szCs w:val="28"/>
              </w:rPr>
              <w:t>國民中學課程發展委員會組織要點</w:t>
            </w: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Pr="003E30DC">
              <w:rPr>
                <w:rFonts w:ascii="標楷體" w:eastAsia="標楷體" w:hAnsi="標楷體"/>
                <w:sz w:val="28"/>
                <w:szCs w:val="28"/>
              </w:rPr>
              <w:t>（草案）</w:t>
            </w:r>
          </w:p>
        </w:tc>
      </w:tr>
      <w:tr w:rsidR="007E753C" w:rsidRPr="007E753C" w:rsidTr="003E30DC">
        <w:trPr>
          <w:trHeight w:val="3461"/>
          <w:jc w:val="center"/>
        </w:trPr>
        <w:tc>
          <w:tcPr>
            <w:tcW w:w="1188" w:type="dxa"/>
            <w:shd w:val="clear" w:color="auto" w:fill="auto"/>
          </w:tcPr>
          <w:p w:rsidR="007E753C" w:rsidRPr="006F10DD" w:rsidRDefault="007E753C" w:rsidP="007E753C">
            <w:pPr>
              <w:rPr>
                <w:rFonts w:ascii="標楷體" w:eastAsia="標楷體" w:hAnsi="標楷體"/>
              </w:rPr>
            </w:pPr>
            <w:r w:rsidRPr="006F10D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3E30DC" w:rsidRPr="003E30DC" w:rsidRDefault="003E30DC" w:rsidP="006F10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3E30DC">
              <w:rPr>
                <w:rFonts w:ascii="標楷體" w:eastAsia="標楷體" w:hAnsi="標楷體"/>
                <w:sz w:val="28"/>
                <w:szCs w:val="28"/>
              </w:rPr>
              <w:t>依據教育部</w:t>
            </w: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3E30DC">
              <w:rPr>
                <w:rFonts w:ascii="標楷體" w:eastAsia="標楷體" w:hAnsi="標楷體"/>
                <w:sz w:val="28"/>
                <w:szCs w:val="28"/>
              </w:rPr>
              <w:t>103年11月28日臺教授國部字第1030135678A號頒布</w:t>
            </w: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十二年國民基本教育課程綱要總綱柒、實施要點一。</w:t>
            </w:r>
          </w:p>
          <w:p w:rsidR="007E753C" w:rsidRPr="007E753C" w:rsidRDefault="003E30DC" w:rsidP="003E30DC"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3E30DC">
              <w:rPr>
                <w:rFonts w:ascii="標楷體" w:eastAsia="標楷體" w:hAnsi="標楷體"/>
                <w:sz w:val="28"/>
                <w:szCs w:val="28"/>
              </w:rPr>
              <w:t>依據</w:t>
            </w: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基隆市政府中華民國109年2月10日基府教學參字第1090103999號函辦理。</w:t>
            </w:r>
          </w:p>
        </w:tc>
      </w:tr>
      <w:tr w:rsidR="007E753C" w:rsidRPr="007E753C" w:rsidTr="006F10DD">
        <w:trPr>
          <w:trHeight w:val="509"/>
          <w:jc w:val="center"/>
        </w:trPr>
        <w:tc>
          <w:tcPr>
            <w:tcW w:w="1188" w:type="dxa"/>
            <w:shd w:val="clear" w:color="auto" w:fill="auto"/>
          </w:tcPr>
          <w:p w:rsidR="007E753C" w:rsidRPr="003E30DC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3E30DC" w:rsidRDefault="003E30D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3E30DC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30DC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3E30DC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6F10DD" w:rsidRDefault="006F10DD"/>
    <w:p w:rsidR="003E30DC" w:rsidRDefault="003E30DC"/>
    <w:p w:rsidR="003E30DC" w:rsidRDefault="003E30DC"/>
    <w:p w:rsidR="003E30DC" w:rsidRDefault="003E30DC"/>
    <w:p w:rsidR="003E30DC" w:rsidRDefault="003E30DC"/>
    <w:p w:rsidR="003E30DC" w:rsidRDefault="003E30DC"/>
    <w:p w:rsidR="003E30DC" w:rsidRPr="003E30DC" w:rsidRDefault="003E30DC" w:rsidP="003E30DC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3E30DC">
        <w:rPr>
          <w:rFonts w:ascii="標楷體" w:eastAsia="標楷體" w:hAnsi="標楷體"/>
          <w:sz w:val="36"/>
          <w:szCs w:val="36"/>
        </w:rPr>
        <w:lastRenderedPageBreak/>
        <w:t>基隆市立</w:t>
      </w:r>
      <w:r w:rsidRPr="003E30DC">
        <w:rPr>
          <w:rFonts w:ascii="標楷體" w:eastAsia="標楷體" w:hAnsi="標楷體" w:hint="eastAsia"/>
          <w:sz w:val="36"/>
          <w:szCs w:val="36"/>
        </w:rPr>
        <w:t>碇內</w:t>
      </w:r>
      <w:r w:rsidRPr="003E30DC">
        <w:rPr>
          <w:rFonts w:ascii="標楷體" w:eastAsia="標楷體" w:hAnsi="標楷體"/>
          <w:sz w:val="36"/>
          <w:szCs w:val="36"/>
        </w:rPr>
        <w:t>國民中學課程發展委員會組織要點（草案）</w:t>
      </w:r>
    </w:p>
    <w:p w:rsidR="003E30DC" w:rsidRPr="003E30DC" w:rsidRDefault="003E30DC" w:rsidP="003E30D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3E30DC">
        <w:rPr>
          <w:rFonts w:ascii="標楷體" w:eastAsia="標楷體" w:hAnsi="標楷體"/>
          <w:sz w:val="20"/>
        </w:rPr>
        <w:t xml:space="preserve">  </w:t>
      </w:r>
      <w:r w:rsidRPr="003E30DC">
        <w:rPr>
          <w:rFonts w:ascii="標楷體" w:eastAsia="標楷體" w:hAnsi="標楷體"/>
          <w:color w:val="FF0000"/>
          <w:sz w:val="20"/>
        </w:rPr>
        <w:t>10</w:t>
      </w:r>
      <w:r w:rsidRPr="003E30DC">
        <w:rPr>
          <w:rFonts w:ascii="標楷體" w:eastAsia="標楷體" w:hAnsi="標楷體" w:hint="eastAsia"/>
          <w:color w:val="FF0000"/>
          <w:sz w:val="20"/>
        </w:rPr>
        <w:t>9</w:t>
      </w:r>
      <w:r w:rsidRPr="003E30DC">
        <w:rPr>
          <w:rFonts w:ascii="標楷體" w:eastAsia="標楷體" w:hAnsi="標楷體"/>
          <w:color w:val="FF0000"/>
          <w:sz w:val="20"/>
        </w:rPr>
        <w:t>年</w:t>
      </w:r>
      <w:r w:rsidRPr="003E30DC">
        <w:rPr>
          <w:rFonts w:ascii="標楷體" w:eastAsia="標楷體" w:hAnsi="標楷體" w:hint="eastAsia"/>
          <w:color w:val="FF0000"/>
          <w:sz w:val="20"/>
        </w:rPr>
        <w:t>7</w:t>
      </w:r>
      <w:r w:rsidRPr="003E30DC">
        <w:rPr>
          <w:rFonts w:ascii="標楷體" w:eastAsia="標楷體" w:hAnsi="標楷體"/>
          <w:color w:val="FF0000"/>
          <w:sz w:val="20"/>
        </w:rPr>
        <w:t>月</w:t>
      </w:r>
      <w:r w:rsidRPr="003E30DC">
        <w:rPr>
          <w:rFonts w:ascii="標楷體" w:eastAsia="標楷體" w:hAnsi="標楷體" w:hint="eastAsia"/>
          <w:color w:val="FF0000"/>
          <w:sz w:val="20"/>
        </w:rPr>
        <w:t>7</w:t>
      </w:r>
      <w:r w:rsidRPr="003E30DC">
        <w:rPr>
          <w:rFonts w:ascii="標楷體" w:eastAsia="標楷體" w:hAnsi="標楷體"/>
          <w:color w:val="FF0000"/>
          <w:sz w:val="20"/>
        </w:rPr>
        <w:t>日校務會議通過（修訂）</w:t>
      </w:r>
    </w:p>
    <w:p w:rsidR="003E30DC" w:rsidRPr="003E30DC" w:rsidRDefault="003E30DC" w:rsidP="003E30DC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3E30DC">
        <w:rPr>
          <w:rFonts w:ascii="標楷體" w:eastAsia="標楷體" w:hAnsi="標楷體"/>
          <w:b/>
          <w:szCs w:val="24"/>
        </w:rPr>
        <w:t>依據：</w:t>
      </w:r>
    </w:p>
    <w:p w:rsidR="003E30DC" w:rsidRPr="003E30DC" w:rsidRDefault="003E30DC" w:rsidP="003E30DC">
      <w:pPr>
        <w:pStyle w:val="a7"/>
        <w:numPr>
          <w:ilvl w:val="1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依據教育部</w:t>
      </w:r>
      <w:r w:rsidRPr="003E30DC">
        <w:rPr>
          <w:rFonts w:ascii="標楷體" w:eastAsia="標楷體" w:hAnsi="標楷體" w:hint="eastAsia"/>
          <w:szCs w:val="24"/>
        </w:rPr>
        <w:t>中華民國</w:t>
      </w:r>
      <w:r w:rsidRPr="003E30DC">
        <w:rPr>
          <w:rFonts w:ascii="標楷體" w:eastAsia="標楷體" w:hAnsi="標楷體"/>
          <w:szCs w:val="24"/>
        </w:rPr>
        <w:t>103年11月28日臺教授國部字第1030135678A號頒布</w:t>
      </w:r>
      <w:r w:rsidRPr="003E30DC">
        <w:rPr>
          <w:rFonts w:ascii="標楷體" w:eastAsia="標楷體" w:hAnsi="標楷體" w:hint="eastAsia"/>
          <w:szCs w:val="24"/>
        </w:rPr>
        <w:t>十二年國民基本教育課程綱要總綱柒、實施要點一、課程發展，有關學校課程發展委員會組織與運作之規定略以，學校為推動課程發展應訂定「課程發展委員會組織要點」</w:t>
      </w:r>
      <w:r w:rsidRPr="003E30DC">
        <w:rPr>
          <w:rFonts w:ascii="標楷體" w:eastAsia="標楷體" w:hAnsi="標楷體"/>
          <w:szCs w:val="24"/>
        </w:rPr>
        <w:t>(以下簡稱本要點)</w:t>
      </w:r>
      <w:r w:rsidRPr="003E30DC">
        <w:rPr>
          <w:rFonts w:ascii="標楷體" w:eastAsia="標楷體" w:hAnsi="標楷體" w:hint="eastAsia"/>
          <w:szCs w:val="24"/>
        </w:rPr>
        <w:t>，經學校校務會議通過後，據以成立學校課程發展委員會。</w:t>
      </w:r>
    </w:p>
    <w:p w:rsidR="003E30DC" w:rsidRPr="003E30DC" w:rsidRDefault="003E30DC" w:rsidP="003E30DC">
      <w:pPr>
        <w:pStyle w:val="a7"/>
        <w:numPr>
          <w:ilvl w:val="1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依據</w:t>
      </w:r>
      <w:r w:rsidRPr="003E30DC">
        <w:rPr>
          <w:rFonts w:ascii="標楷體" w:eastAsia="標楷體" w:hAnsi="標楷體" w:hint="eastAsia"/>
          <w:szCs w:val="24"/>
        </w:rPr>
        <w:t>基隆市政府中華民國109年2月10日基府教學參字第1090103999號函辦理。</w:t>
      </w:r>
    </w:p>
    <w:p w:rsidR="003E30DC" w:rsidRPr="003E30DC" w:rsidRDefault="003E30DC" w:rsidP="003E30DC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3E30DC">
        <w:rPr>
          <w:rFonts w:ascii="標楷體" w:eastAsia="標楷體" w:hAnsi="標楷體"/>
          <w:b/>
          <w:szCs w:val="24"/>
        </w:rPr>
        <w:t>組織：</w:t>
      </w:r>
    </w:p>
    <w:p w:rsidR="003E30DC" w:rsidRPr="003E30DC" w:rsidRDefault="003E30DC" w:rsidP="003E30DC">
      <w:pPr>
        <w:pStyle w:val="a7"/>
        <w:numPr>
          <w:ilvl w:val="1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本校課程發展委員會（以下簡稱本會）設委員共</w:t>
      </w:r>
      <w:r w:rsidRPr="003E30DC">
        <w:rPr>
          <w:rFonts w:ascii="標楷體" w:eastAsia="標楷體" w:hAnsi="標楷體"/>
          <w:color w:val="FF0000"/>
          <w:szCs w:val="24"/>
        </w:rPr>
        <w:t>二十</w:t>
      </w:r>
      <w:r w:rsidRPr="003E30DC">
        <w:rPr>
          <w:rFonts w:ascii="標楷體" w:eastAsia="標楷體" w:hAnsi="標楷體" w:hint="eastAsia"/>
          <w:color w:val="FF0000"/>
          <w:szCs w:val="24"/>
        </w:rPr>
        <w:t>三</w:t>
      </w:r>
      <w:r w:rsidRPr="003E30DC">
        <w:rPr>
          <w:rFonts w:ascii="標楷體" w:eastAsia="標楷體" w:hAnsi="標楷體"/>
          <w:szCs w:val="24"/>
        </w:rPr>
        <w:t>人，均為無給職，任期一年（每年八月一日至隔年七月三十一日），連選得連任，其組成方式如下：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88"/>
        <w:gridCol w:w="5783"/>
      </w:tblGrid>
      <w:tr w:rsidR="003E30DC" w:rsidRPr="003E30DC" w:rsidTr="00A368F2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學校行政人員代表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 w:hint="eastAsia"/>
                <w:szCs w:val="24"/>
              </w:rPr>
              <w:t>6</w:t>
            </w:r>
            <w:r w:rsidRPr="003E30DC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校長、教務主任、學務主任、總務主任、輔導主任、</w:t>
            </w:r>
            <w:r w:rsidRPr="003E30DC">
              <w:rPr>
                <w:rFonts w:ascii="標楷體" w:eastAsia="標楷體" w:hAnsi="標楷體"/>
                <w:szCs w:val="24"/>
              </w:rPr>
              <w:br/>
              <w:t>教學組長</w:t>
            </w:r>
          </w:p>
        </w:tc>
      </w:tr>
      <w:tr w:rsidR="003E30DC" w:rsidRPr="003E30DC" w:rsidTr="00A368F2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年級及領域教師代表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1</w:t>
            </w:r>
            <w:r w:rsidRPr="003E30DC">
              <w:rPr>
                <w:rFonts w:ascii="標楷體" w:eastAsia="標楷體" w:hAnsi="標楷體" w:hint="eastAsia"/>
                <w:szCs w:val="24"/>
              </w:rPr>
              <w:t>5</w:t>
            </w:r>
            <w:r w:rsidRPr="003E30DC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3E30DC" w:rsidRPr="003E30DC" w:rsidRDefault="003E30DC" w:rsidP="003E30DC">
            <w:pPr>
              <w:pStyle w:val="a7"/>
              <w:numPr>
                <w:ilvl w:val="0"/>
                <w:numId w:val="6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 w:hint="eastAsia"/>
                <w:szCs w:val="24"/>
              </w:rPr>
              <w:t>各學習領域召集人:</w:t>
            </w:r>
            <w:r w:rsidRPr="003E30DC">
              <w:rPr>
                <w:rFonts w:ascii="標楷體" w:eastAsia="標楷體" w:hAnsi="標楷體"/>
                <w:szCs w:val="24"/>
              </w:rPr>
              <w:t>國文、英文、數學、自然科學、社會、藝</w:t>
            </w:r>
            <w:r w:rsidRPr="003E30DC">
              <w:rPr>
                <w:rFonts w:ascii="標楷體" w:eastAsia="標楷體" w:hAnsi="標楷體" w:hint="eastAsia"/>
                <w:szCs w:val="24"/>
              </w:rPr>
              <w:t>文</w:t>
            </w:r>
            <w:r w:rsidRPr="003E30DC">
              <w:rPr>
                <w:rFonts w:ascii="標楷體" w:eastAsia="標楷體" w:hAnsi="標楷體"/>
                <w:szCs w:val="24"/>
              </w:rPr>
              <w:t>、科技、健康與體育、綜合活動</w:t>
            </w:r>
            <w:r w:rsidRPr="003E30DC">
              <w:rPr>
                <w:rFonts w:ascii="標楷體" w:eastAsia="標楷體" w:hAnsi="標楷體" w:hint="eastAsia"/>
                <w:szCs w:val="24"/>
              </w:rPr>
              <w:t>，共9人。</w:t>
            </w:r>
          </w:p>
          <w:p w:rsidR="003E30DC" w:rsidRPr="003E30DC" w:rsidRDefault="003E30DC" w:rsidP="003E30DC">
            <w:pPr>
              <w:pStyle w:val="a7"/>
              <w:numPr>
                <w:ilvl w:val="0"/>
                <w:numId w:val="6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各年級</w:t>
            </w:r>
            <w:r w:rsidRPr="003E30DC">
              <w:rPr>
                <w:rFonts w:ascii="標楷體" w:eastAsia="標楷體" w:hAnsi="標楷體" w:hint="eastAsia"/>
                <w:szCs w:val="24"/>
              </w:rPr>
              <w:t>導</w:t>
            </w:r>
            <w:r w:rsidRPr="003E30DC">
              <w:rPr>
                <w:rFonts w:ascii="標楷體" w:eastAsia="標楷體" w:hAnsi="標楷體"/>
                <w:szCs w:val="24"/>
              </w:rPr>
              <w:t>師</w:t>
            </w:r>
            <w:r w:rsidRPr="003E30DC">
              <w:rPr>
                <w:rFonts w:ascii="標楷體" w:eastAsia="標楷體" w:hAnsi="標楷體" w:hint="eastAsia"/>
                <w:szCs w:val="24"/>
              </w:rPr>
              <w:t>代表與</w:t>
            </w:r>
            <w:r w:rsidRPr="003E30DC">
              <w:rPr>
                <w:rFonts w:ascii="標楷體" w:eastAsia="標楷體" w:hAnsi="標楷體"/>
                <w:szCs w:val="24"/>
              </w:rPr>
              <w:t>專任教師代表</w:t>
            </w:r>
            <w:r w:rsidRPr="003E30DC">
              <w:rPr>
                <w:rFonts w:ascii="標楷體" w:eastAsia="標楷體" w:hAnsi="標楷體" w:hint="eastAsia"/>
                <w:szCs w:val="24"/>
              </w:rPr>
              <w:t>，共4人。</w:t>
            </w:r>
          </w:p>
          <w:p w:rsidR="003E30DC" w:rsidRPr="003E30DC" w:rsidRDefault="003E30DC" w:rsidP="003E30DC">
            <w:pPr>
              <w:pStyle w:val="a7"/>
              <w:numPr>
                <w:ilvl w:val="0"/>
                <w:numId w:val="6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特殊需求領域課程</w:t>
            </w:r>
            <w:r w:rsidRPr="003E30DC">
              <w:rPr>
                <w:rFonts w:ascii="標楷體" w:eastAsia="標楷體" w:hAnsi="標楷體" w:hint="eastAsia"/>
                <w:szCs w:val="24"/>
              </w:rPr>
              <w:t>代表與教師會代表</w:t>
            </w:r>
            <w:r w:rsidRPr="003E30DC">
              <w:rPr>
                <w:rFonts w:ascii="標楷體" w:eastAsia="標楷體" w:hAnsi="標楷體"/>
                <w:szCs w:val="24"/>
              </w:rPr>
              <w:t>各1人</w:t>
            </w:r>
            <w:r w:rsidRPr="003E30DC">
              <w:rPr>
                <w:rFonts w:ascii="標楷體" w:eastAsia="標楷體" w:hAnsi="標楷體" w:hint="eastAsia"/>
                <w:szCs w:val="24"/>
              </w:rPr>
              <w:t>，共2人。</w:t>
            </w:r>
          </w:p>
        </w:tc>
      </w:tr>
      <w:tr w:rsidR="003E30DC" w:rsidRPr="003E30DC" w:rsidTr="00A368F2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家長代表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 w:hint="eastAsia"/>
                <w:szCs w:val="24"/>
              </w:rPr>
              <w:t>2</w:t>
            </w:r>
            <w:r w:rsidRPr="003E30DC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3E30DC" w:rsidRPr="003E30DC" w:rsidRDefault="003E30DC" w:rsidP="00A368F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30DC">
              <w:rPr>
                <w:rFonts w:ascii="標楷體" w:eastAsia="標楷體" w:hAnsi="標楷體"/>
                <w:szCs w:val="24"/>
              </w:rPr>
              <w:t>學生家長</w:t>
            </w:r>
            <w:r w:rsidRPr="003E30DC">
              <w:rPr>
                <w:rFonts w:ascii="標楷體" w:eastAsia="標楷體" w:hAnsi="標楷體" w:hint="eastAsia"/>
                <w:szCs w:val="24"/>
              </w:rPr>
              <w:t>委員會</w:t>
            </w:r>
            <w:r w:rsidRPr="003E30DC">
              <w:rPr>
                <w:rFonts w:ascii="標楷體" w:eastAsia="標楷體" w:hAnsi="標楷體"/>
                <w:szCs w:val="24"/>
              </w:rPr>
              <w:t>代表</w:t>
            </w:r>
            <w:r w:rsidRPr="003E30DC">
              <w:rPr>
                <w:rFonts w:ascii="標楷體" w:eastAsia="標楷體" w:hAnsi="標楷體" w:hint="eastAsia"/>
                <w:szCs w:val="24"/>
              </w:rPr>
              <w:t>2</w:t>
            </w:r>
            <w:r w:rsidRPr="003E30DC">
              <w:rPr>
                <w:rFonts w:ascii="標楷體" w:eastAsia="標楷體" w:hAnsi="標楷體"/>
                <w:szCs w:val="24"/>
              </w:rPr>
              <w:t>人。</w:t>
            </w:r>
          </w:p>
        </w:tc>
      </w:tr>
    </w:tbl>
    <w:p w:rsidR="003E30DC" w:rsidRPr="003E30DC" w:rsidRDefault="003E30DC" w:rsidP="003E30DC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3E30DC">
        <w:rPr>
          <w:rFonts w:ascii="標楷體" w:eastAsia="標楷體" w:hAnsi="標楷體"/>
          <w:b/>
          <w:szCs w:val="24"/>
        </w:rPr>
        <w:t>職掌：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考量學校條件、社區特性、家長期望、學生需要等相關因素，結合全體教師和社區資源，發展學校本位課程，並審慎規劃學校課程計畫。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審查各學習領域、特殊教育班(含集中式特殊教育班、分散式資源班或巡迴輔導班)課程計畫，內容包含學年及學期之學習目標、單元活動主題、相對應核心素養內涵、學習重點與內容、時數、備註等項目。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應於每學年開學前一個月，擬定下一學年度學校課程計畫。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審查自編教科用書。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議決校訂課程內涵，決定應開設之彈性學習課程(含特殊需求領域。必要項目)。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 xml:space="preserve">審查各學習領域課程小組之計畫與執行成效。 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 xml:space="preserve">負責課程與教學的評鑑，並進行學習評鑑。 </w:t>
      </w:r>
    </w:p>
    <w:p w:rsidR="003E30DC" w:rsidRPr="003E30DC" w:rsidRDefault="003E30DC" w:rsidP="003E30DC">
      <w:pPr>
        <w:pStyle w:val="a7"/>
        <w:numPr>
          <w:ilvl w:val="0"/>
          <w:numId w:val="4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 xml:space="preserve">規劃教師專業成長進修計畫，增進專業成長。 </w:t>
      </w:r>
    </w:p>
    <w:p w:rsidR="003E30DC" w:rsidRPr="003E30DC" w:rsidRDefault="003E30DC" w:rsidP="003E30DC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3E30DC">
        <w:rPr>
          <w:rFonts w:ascii="標楷體" w:eastAsia="標楷體" w:hAnsi="標楷體"/>
          <w:b/>
          <w:szCs w:val="24"/>
        </w:rPr>
        <w:t>運作方式：</w:t>
      </w:r>
    </w:p>
    <w:p w:rsidR="003E30DC" w:rsidRPr="003E30DC" w:rsidRDefault="003E30DC" w:rsidP="003E30DC">
      <w:pPr>
        <w:pStyle w:val="a7"/>
        <w:numPr>
          <w:ilvl w:val="1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本會由校長定期召集之，但經委員二分之一以上連署開會時，校長應召開 臨時委員會議。本會開會時，以校長為當然主席，校長因故無法主持時，由委員互推一人為主席。</w:t>
      </w:r>
    </w:p>
    <w:p w:rsidR="003E30DC" w:rsidRPr="003E30DC" w:rsidRDefault="003E30DC" w:rsidP="003E30DC">
      <w:pPr>
        <w:pStyle w:val="a7"/>
        <w:numPr>
          <w:ilvl w:val="1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本會每</w:t>
      </w:r>
      <w:r w:rsidRPr="003E30DC">
        <w:rPr>
          <w:rFonts w:ascii="標楷體" w:eastAsia="標楷體" w:hAnsi="標楷體" w:hint="eastAsia"/>
          <w:szCs w:val="24"/>
        </w:rPr>
        <w:t>學</w:t>
      </w:r>
      <w:r w:rsidRPr="003E30DC">
        <w:rPr>
          <w:rFonts w:ascii="標楷體" w:eastAsia="標楷體" w:hAnsi="標楷體"/>
          <w:szCs w:val="24"/>
        </w:rPr>
        <w:t>年定期舉行</w:t>
      </w:r>
      <w:r w:rsidRPr="003E30DC">
        <w:rPr>
          <w:rFonts w:ascii="標楷體" w:eastAsia="標楷體" w:hAnsi="標楷體" w:hint="eastAsia"/>
          <w:szCs w:val="24"/>
        </w:rPr>
        <w:t>六</w:t>
      </w:r>
      <w:r w:rsidRPr="003E30DC">
        <w:rPr>
          <w:rFonts w:ascii="標楷體" w:eastAsia="標楷體" w:hAnsi="標楷體"/>
          <w:szCs w:val="24"/>
        </w:rPr>
        <w:t>次，每學期各</w:t>
      </w:r>
      <w:r w:rsidRPr="003E30DC">
        <w:rPr>
          <w:rFonts w:ascii="標楷體" w:eastAsia="標楷體" w:hAnsi="標楷體" w:hint="eastAsia"/>
          <w:szCs w:val="24"/>
        </w:rPr>
        <w:t>三</w:t>
      </w:r>
      <w:r w:rsidRPr="003E30DC">
        <w:rPr>
          <w:rFonts w:ascii="標楷體" w:eastAsia="標楷體" w:hAnsi="標楷體"/>
          <w:szCs w:val="24"/>
        </w:rPr>
        <w:t>次，必要時得召開臨時會議。</w:t>
      </w:r>
    </w:p>
    <w:p w:rsidR="003E30DC" w:rsidRPr="003E30DC" w:rsidRDefault="003E30DC" w:rsidP="003E30DC">
      <w:pPr>
        <w:pStyle w:val="a7"/>
        <w:numPr>
          <w:ilvl w:val="1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 xml:space="preserve">開會時視實際需要得邀請專家、學者或相關人員列席諮詢或研討。 </w:t>
      </w:r>
    </w:p>
    <w:p w:rsidR="003E30DC" w:rsidRPr="003E30DC" w:rsidRDefault="003E30DC" w:rsidP="003E30DC">
      <w:pPr>
        <w:pStyle w:val="a7"/>
        <w:numPr>
          <w:ilvl w:val="1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E30DC">
        <w:rPr>
          <w:rFonts w:ascii="標楷體" w:eastAsia="標楷體" w:hAnsi="標楷體"/>
          <w:szCs w:val="24"/>
        </w:rPr>
        <w:t>本要點經校務會議通過，陳請校長核定後施行，修正時亦同。</w:t>
      </w:r>
    </w:p>
    <w:p w:rsidR="003E30DC" w:rsidRPr="003E30DC" w:rsidRDefault="003E30DC">
      <w:pPr>
        <w:rPr>
          <w:rFonts w:ascii="標楷體" w:eastAsia="標楷體" w:hAnsi="標楷體"/>
        </w:rPr>
      </w:pPr>
    </w:p>
    <w:p w:rsidR="006F10DD" w:rsidRDefault="006F10DD"/>
    <w:p w:rsidR="006F10DD" w:rsidRDefault="006F10DD">
      <w:pPr>
        <w:sectPr w:rsidR="006F10DD" w:rsidSect="003E30D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F10DD" w:rsidRDefault="006F10DD" w:rsidP="003E30DC">
      <w:pPr>
        <w:jc w:val="center"/>
      </w:pPr>
    </w:p>
    <w:sectPr w:rsidR="006F10DD" w:rsidSect="006F10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F6" w:rsidRDefault="005C10F6" w:rsidP="006F10DD">
      <w:r>
        <w:separator/>
      </w:r>
    </w:p>
  </w:endnote>
  <w:endnote w:type="continuationSeparator" w:id="0">
    <w:p w:rsidR="005C10F6" w:rsidRDefault="005C10F6" w:rsidP="006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F6" w:rsidRDefault="005C10F6" w:rsidP="006F10DD">
      <w:r>
        <w:separator/>
      </w:r>
    </w:p>
  </w:footnote>
  <w:footnote w:type="continuationSeparator" w:id="0">
    <w:p w:rsidR="005C10F6" w:rsidRDefault="005C10F6" w:rsidP="006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6C42"/>
    <w:multiLevelType w:val="hybridMultilevel"/>
    <w:tmpl w:val="A8B2219A"/>
    <w:lvl w:ilvl="0" w:tplc="494E8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05519"/>
    <w:multiLevelType w:val="hybridMultilevel"/>
    <w:tmpl w:val="16AAEF90"/>
    <w:lvl w:ilvl="0" w:tplc="6D5CBE8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9EC759C"/>
    <w:multiLevelType w:val="hybridMultilevel"/>
    <w:tmpl w:val="8804AB44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D5CBE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64702"/>
    <w:multiLevelType w:val="hybridMultilevel"/>
    <w:tmpl w:val="D9F63A24"/>
    <w:lvl w:ilvl="0" w:tplc="C3900114">
      <w:start w:val="1"/>
      <w:numFmt w:val="taiwaneseCountingThousand"/>
      <w:lvlText w:val="(%1)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6224A51"/>
    <w:multiLevelType w:val="hybridMultilevel"/>
    <w:tmpl w:val="A82C3F52"/>
    <w:lvl w:ilvl="0" w:tplc="C0E24D2A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76B717E5"/>
    <w:multiLevelType w:val="hybridMultilevel"/>
    <w:tmpl w:val="6AD0115A"/>
    <w:lvl w:ilvl="0" w:tplc="D174C6A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6D5CBE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3E30DC"/>
    <w:rsid w:val="00400C4B"/>
    <w:rsid w:val="00561693"/>
    <w:rsid w:val="005C10F6"/>
    <w:rsid w:val="006F10DD"/>
    <w:rsid w:val="007E753C"/>
    <w:rsid w:val="0086364B"/>
    <w:rsid w:val="00D247AB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10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1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10DD"/>
    <w:rPr>
      <w:sz w:val="20"/>
      <w:szCs w:val="20"/>
    </w:rPr>
  </w:style>
  <w:style w:type="paragraph" w:styleId="a7">
    <w:name w:val="List Paragraph"/>
    <w:basedOn w:val="a"/>
    <w:uiPriority w:val="34"/>
    <w:qFormat/>
    <w:rsid w:val="003E30DC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2020-07-05T23:41:00Z</dcterms:created>
  <dcterms:modified xsi:type="dcterms:W3CDTF">2020-07-05T23:41:00Z</dcterms:modified>
</cp:coreProperties>
</file>