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9CC" w:rsidRPr="00A8251D" w:rsidRDefault="00553A12" w:rsidP="00553A12">
      <w:pPr>
        <w:jc w:val="center"/>
        <w:rPr>
          <w:rFonts w:ascii="標楷體" w:eastAsia="標楷體" w:hAnsi="標楷體"/>
          <w:sz w:val="36"/>
        </w:rPr>
      </w:pPr>
      <w:r w:rsidRPr="00A8251D">
        <w:rPr>
          <w:rFonts w:ascii="標楷體" w:eastAsia="標楷體" w:hAnsi="標楷體" w:hint="eastAsia"/>
          <w:sz w:val="36"/>
        </w:rPr>
        <w:t>基隆市</w:t>
      </w:r>
      <w:proofErr w:type="gramStart"/>
      <w:r w:rsidRPr="00A8251D">
        <w:rPr>
          <w:rFonts w:ascii="標楷體" w:eastAsia="標楷體" w:hAnsi="標楷體" w:hint="eastAsia"/>
          <w:sz w:val="36"/>
        </w:rPr>
        <w:t>碇</w:t>
      </w:r>
      <w:proofErr w:type="gramEnd"/>
      <w:r w:rsidRPr="00A8251D">
        <w:rPr>
          <w:rFonts w:ascii="標楷體" w:eastAsia="標楷體" w:hAnsi="標楷體" w:hint="eastAsia"/>
          <w:sz w:val="36"/>
        </w:rPr>
        <w:t>內國中社區</w:t>
      </w:r>
      <w:proofErr w:type="gramStart"/>
      <w:r w:rsidRPr="00A8251D">
        <w:rPr>
          <w:rFonts w:ascii="標楷體" w:eastAsia="標楷體" w:hAnsi="標楷體" w:hint="eastAsia"/>
          <w:sz w:val="36"/>
        </w:rPr>
        <w:t>共讀站</w:t>
      </w:r>
      <w:proofErr w:type="gramEnd"/>
      <w:r w:rsidRPr="00A8251D">
        <w:rPr>
          <w:rFonts w:ascii="標楷體" w:eastAsia="標楷體" w:hAnsi="標楷體" w:hint="eastAsia"/>
          <w:sz w:val="36"/>
        </w:rPr>
        <w:t>開放實施</w:t>
      </w:r>
      <w:r w:rsidR="00D17750" w:rsidRPr="00A8251D">
        <w:rPr>
          <w:rFonts w:ascii="標楷體" w:eastAsia="標楷體" w:hAnsi="標楷體" w:hint="eastAsia"/>
          <w:sz w:val="36"/>
        </w:rPr>
        <w:t>規</w:t>
      </w:r>
      <w:r w:rsidRPr="00A8251D">
        <w:rPr>
          <w:rFonts w:ascii="標楷體" w:eastAsia="標楷體" w:hAnsi="標楷體" w:hint="eastAsia"/>
          <w:sz w:val="36"/>
        </w:rPr>
        <w:t>則</w:t>
      </w:r>
    </w:p>
    <w:p w:rsidR="00251160" w:rsidRPr="00A8251D" w:rsidRDefault="00251160" w:rsidP="00553A12">
      <w:pPr>
        <w:jc w:val="center"/>
        <w:rPr>
          <w:rFonts w:ascii="標楷體" w:eastAsia="標楷體" w:hAnsi="標楷體" w:hint="eastAsia"/>
          <w:sz w:val="20"/>
          <w:szCs w:val="20"/>
        </w:rPr>
      </w:pPr>
      <w:r w:rsidRPr="00A8251D">
        <w:rPr>
          <w:rFonts w:ascii="標楷體" w:eastAsia="標楷體" w:hAnsi="標楷體" w:hint="eastAsia"/>
        </w:rPr>
        <w:t xml:space="preserve">                                                    </w:t>
      </w:r>
      <w:r w:rsidRPr="00A8251D">
        <w:rPr>
          <w:rFonts w:ascii="標楷體" w:eastAsia="標楷體" w:hAnsi="標楷體" w:hint="eastAsia"/>
          <w:sz w:val="20"/>
          <w:szCs w:val="20"/>
        </w:rPr>
        <w:t xml:space="preserve">  109年11月9日</w:t>
      </w:r>
      <w:r w:rsidR="00A65C8B" w:rsidRPr="00A8251D">
        <w:rPr>
          <w:rFonts w:ascii="標楷體" w:eastAsia="標楷體" w:hAnsi="標楷體" w:hint="eastAsia"/>
          <w:sz w:val="20"/>
          <w:szCs w:val="20"/>
        </w:rPr>
        <w:t>行政會議通過</w:t>
      </w:r>
    </w:p>
    <w:p w:rsidR="00D17750" w:rsidRPr="00A8251D" w:rsidRDefault="00D17750" w:rsidP="00D17750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一、</w:t>
      </w:r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依據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:</w:t>
      </w:r>
    </w:p>
    <w:p w:rsidR="00D17750" w:rsidRPr="00A8251D" w:rsidRDefault="00D17750" w:rsidP="00D17750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(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一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)</w:t>
      </w:r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教育部國民及學前教育署補助辦理校園社區化改造計畫之學校社區</w:t>
      </w:r>
      <w:proofErr w:type="gramStart"/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共讀</w:t>
      </w:r>
      <w:proofErr w:type="gramEnd"/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站作業要</w:t>
      </w:r>
    </w:p>
    <w:p w:rsidR="00553A12" w:rsidRPr="00A8251D" w:rsidRDefault="00D17750" w:rsidP="00D17750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  </w:t>
      </w:r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點辦理。</w:t>
      </w:r>
      <w:r w:rsidR="00553A12"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D17750" w:rsidRPr="00A8251D" w:rsidRDefault="00D17750" w:rsidP="00D17750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(二)基隆市政府</w:t>
      </w:r>
      <w:r w:rsidR="00101719" w:rsidRPr="00A8251D">
        <w:rPr>
          <w:rFonts w:ascii="標楷體" w:eastAsia="標楷體" w:hAnsi="標楷體"/>
          <w:color w:val="auto"/>
          <w:sz w:val="26"/>
          <w:szCs w:val="26"/>
        </w:rPr>
        <w:t>109</w:t>
      </w:r>
      <w:r w:rsidR="00101719" w:rsidRPr="00A8251D">
        <w:rPr>
          <w:rFonts w:ascii="標楷體" w:eastAsia="標楷體" w:hAnsi="標楷體" w:hint="eastAsia"/>
          <w:color w:val="auto"/>
          <w:sz w:val="26"/>
          <w:szCs w:val="26"/>
        </w:rPr>
        <w:t>年</w:t>
      </w:r>
      <w:r w:rsidR="00101719" w:rsidRPr="00A8251D">
        <w:rPr>
          <w:rFonts w:ascii="標楷體" w:eastAsia="標楷體" w:hAnsi="標楷體"/>
          <w:color w:val="auto"/>
          <w:sz w:val="26"/>
          <w:szCs w:val="26"/>
        </w:rPr>
        <w:t>9</w:t>
      </w:r>
      <w:r w:rsidR="00101719" w:rsidRPr="00A8251D">
        <w:rPr>
          <w:rFonts w:ascii="標楷體" w:eastAsia="標楷體" w:hAnsi="標楷體" w:hint="eastAsia"/>
          <w:color w:val="auto"/>
          <w:sz w:val="26"/>
          <w:szCs w:val="26"/>
        </w:rPr>
        <w:t>月</w:t>
      </w:r>
      <w:r w:rsidR="00101719" w:rsidRPr="00A8251D">
        <w:rPr>
          <w:rFonts w:ascii="標楷體" w:eastAsia="標楷體" w:hAnsi="標楷體"/>
          <w:color w:val="auto"/>
          <w:sz w:val="26"/>
          <w:szCs w:val="26"/>
        </w:rPr>
        <w:t>29</w:t>
      </w:r>
      <w:r w:rsidR="00101719" w:rsidRPr="00A8251D">
        <w:rPr>
          <w:rFonts w:ascii="標楷體" w:eastAsia="標楷體" w:hAnsi="標楷體" w:hint="eastAsia"/>
          <w:color w:val="auto"/>
          <w:sz w:val="26"/>
          <w:szCs w:val="26"/>
        </w:rPr>
        <w:t>日訂定之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所屬學校「社區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共讀站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」開放實施原則</w:t>
      </w:r>
      <w:r w:rsidR="00101719" w:rsidRPr="00A8251D">
        <w:rPr>
          <w:rFonts w:ascii="標楷體" w:eastAsia="標楷體" w:hAnsi="標楷體" w:hint="eastAsia"/>
          <w:color w:val="auto"/>
          <w:sz w:val="26"/>
          <w:szCs w:val="26"/>
        </w:rPr>
        <w:t>辦理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553A12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二、為有效發揮本</w:t>
      </w:r>
      <w:r w:rsidR="00D17750" w:rsidRPr="00A8251D">
        <w:rPr>
          <w:rFonts w:ascii="標楷體" w:eastAsia="標楷體" w:hAnsi="標楷體" w:hint="eastAsia"/>
          <w:color w:val="auto"/>
          <w:sz w:val="26"/>
          <w:szCs w:val="26"/>
        </w:rPr>
        <w:t>校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之社區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共讀站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功能，與社區居民共享共學，特定本</w:t>
      </w:r>
      <w:r w:rsidR="00D17750" w:rsidRPr="00A8251D">
        <w:rPr>
          <w:rFonts w:ascii="標楷體" w:eastAsia="標楷體" w:hAnsi="標楷體" w:hint="eastAsia"/>
          <w:color w:val="auto"/>
          <w:sz w:val="26"/>
          <w:szCs w:val="26"/>
        </w:rPr>
        <w:t>規則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。</w:t>
      </w:r>
      <w:r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553A12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三、開放對象：本市學校社區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共讀站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教職員生、學區內家長及社區居民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為原則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。</w:t>
      </w:r>
      <w:r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553A12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四、開放時段和形式：</w:t>
      </w:r>
      <w:r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997D12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（一）學期間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：開放對象為本校教職員生與本校學生家長</w:t>
      </w:r>
      <w:r w:rsidR="00030885" w:rsidRPr="00A8251D">
        <w:rPr>
          <w:rFonts w:ascii="標楷體" w:eastAsia="標楷體" w:hAnsi="標楷體" w:hint="eastAsia"/>
          <w:color w:val="auto"/>
          <w:sz w:val="26"/>
          <w:szCs w:val="26"/>
        </w:rPr>
        <w:t>，學生家長借書方式如</w:t>
      </w:r>
    </w:p>
    <w:p w:rsidR="00553A12" w:rsidRPr="00A8251D" w:rsidRDefault="00997D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          </w:t>
      </w:r>
      <w:r w:rsidR="00030885"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下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。</w:t>
      </w:r>
      <w:r w:rsidR="00553A12"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50153F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/>
          <w:color w:val="auto"/>
          <w:sz w:val="26"/>
          <w:szCs w:val="26"/>
        </w:rPr>
        <w:t>1.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借書方式:</w:t>
      </w:r>
    </w:p>
    <w:p w:rsidR="0050153F" w:rsidRPr="00A8251D" w:rsidRDefault="0050153F" w:rsidP="0050153F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(1)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一律</w:t>
      </w:r>
      <w:proofErr w:type="gramStart"/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採</w:t>
      </w:r>
      <w:proofErr w:type="gramEnd"/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電話</w:t>
      </w:r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預約方式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借</w:t>
      </w:r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書</w:t>
      </w:r>
      <w:r w:rsidR="00A00341" w:rsidRPr="00A8251D">
        <w:rPr>
          <w:rFonts w:ascii="標楷體" w:eastAsia="標楷體" w:hAnsi="標楷體" w:hint="eastAsia"/>
          <w:color w:val="auto"/>
          <w:sz w:val="26"/>
          <w:szCs w:val="26"/>
        </w:rPr>
        <w:t>(</w:t>
      </w:r>
      <w:r w:rsidR="00CD08FC" w:rsidRPr="00A8251D">
        <w:rPr>
          <w:rFonts w:ascii="標楷體" w:eastAsia="標楷體" w:hAnsi="標楷體" w:hint="eastAsia"/>
          <w:color w:val="auto"/>
          <w:sz w:val="26"/>
          <w:szCs w:val="26"/>
        </w:rPr>
        <w:t>連絡電話24586105#33</w:t>
      </w:r>
      <w:r w:rsidR="00CD08FC" w:rsidRPr="00A8251D">
        <w:rPr>
          <w:rFonts w:ascii="標楷體" w:eastAsia="標楷體" w:hAnsi="標楷體"/>
          <w:color w:val="auto"/>
          <w:sz w:val="26"/>
          <w:szCs w:val="26"/>
        </w:rPr>
        <w:t>)</w:t>
      </w:r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，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留下借閱人之個人資料(姓</w:t>
      </w:r>
    </w:p>
    <w:p w:rsidR="00553A12" w:rsidRPr="00A8251D" w:rsidRDefault="0050153F" w:rsidP="0050153F">
      <w:pPr>
        <w:pStyle w:val="Default"/>
        <w:rPr>
          <w:rFonts w:ascii="標楷體" w:eastAsia="標楷體" w:hAnsi="標楷體" w:cs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 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名、住址、聯絡方式等)及借閱之書名(一次最多可借閱3本書籍)</w:t>
      </w:r>
      <w:r w:rsidR="00553A12"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。</w:t>
      </w:r>
    </w:p>
    <w:p w:rsidR="0050153F" w:rsidRPr="00A8251D" w:rsidRDefault="0050153F" w:rsidP="0050153F">
      <w:pPr>
        <w:pStyle w:val="Default"/>
        <w:rPr>
          <w:rFonts w:ascii="標楷體" w:eastAsia="標楷體" w:hAnsi="標楷體" w:cs="標楷體" w:hint="eastAsia"/>
          <w:color w:val="auto"/>
          <w:sz w:val="26"/>
          <w:szCs w:val="26"/>
        </w:rPr>
      </w:pPr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(2)借書時間以兩</w:t>
      </w:r>
      <w:proofErr w:type="gramStart"/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週</w:t>
      </w:r>
      <w:proofErr w:type="gramEnd"/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為限，得</w:t>
      </w:r>
      <w:proofErr w:type="gramStart"/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採</w:t>
      </w:r>
      <w:proofErr w:type="gramEnd"/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電話連絡續借一次(延長兩</w:t>
      </w:r>
      <w:proofErr w:type="gramStart"/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週</w:t>
      </w:r>
      <w:proofErr w:type="gramEnd"/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)。</w:t>
      </w:r>
    </w:p>
    <w:p w:rsidR="00030885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/>
          <w:color w:val="auto"/>
          <w:sz w:val="26"/>
          <w:szCs w:val="26"/>
        </w:rPr>
        <w:t>2.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取書方式:</w:t>
      </w:r>
    </w:p>
    <w:p w:rsidR="00030885" w:rsidRPr="00A8251D" w:rsidRDefault="00030885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(1)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本校將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借閱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書籍放置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於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警衛室，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借閱人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於週一~周五</w:t>
      </w:r>
      <w:proofErr w:type="gramStart"/>
      <w:r w:rsidR="00A65C8B" w:rsidRPr="00A8251D">
        <w:rPr>
          <w:rFonts w:ascii="標楷體" w:eastAsia="標楷體" w:hAnsi="標楷體" w:hint="eastAsia"/>
          <w:color w:val="auto"/>
          <w:sz w:val="26"/>
          <w:szCs w:val="26"/>
        </w:rPr>
        <w:t>9</w:t>
      </w:r>
      <w:proofErr w:type="gramEnd"/>
      <w:r w:rsidR="00A65C8B" w:rsidRPr="00A8251D">
        <w:rPr>
          <w:rFonts w:ascii="標楷體" w:eastAsia="標楷體" w:hAnsi="標楷體" w:hint="eastAsia"/>
          <w:color w:val="auto"/>
          <w:sz w:val="26"/>
          <w:szCs w:val="26"/>
        </w:rPr>
        <w:t>:00-16:00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或周六上午9:00-</w:t>
      </w:r>
    </w:p>
    <w:p w:rsidR="00030885" w:rsidRPr="00A8251D" w:rsidRDefault="00030885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 </w:t>
      </w:r>
      <w:r w:rsidR="00871DC3" w:rsidRPr="00A8251D">
        <w:rPr>
          <w:rFonts w:ascii="標楷體" w:eastAsia="標楷體" w:hAnsi="標楷體" w:hint="eastAsia"/>
          <w:color w:val="auto"/>
          <w:sz w:val="26"/>
          <w:szCs w:val="26"/>
        </w:rPr>
        <w:t>12:00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至警衛室取書，請借閱人務必攜帶身分證件，以利警衛確認身分。</w:t>
      </w:r>
    </w:p>
    <w:p w:rsidR="00030885" w:rsidRPr="00A8251D" w:rsidRDefault="00030885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(2)借閱人超過三天以上未取書者，則視同放棄借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閱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，超過三次未取書者，取消借閱</w:t>
      </w:r>
    </w:p>
    <w:p w:rsidR="00553A12" w:rsidRPr="00A8251D" w:rsidRDefault="00030885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 資格</w:t>
      </w:r>
      <w:r w:rsidR="00553A12" w:rsidRPr="00A8251D">
        <w:rPr>
          <w:rFonts w:ascii="標楷體" w:eastAsia="標楷體" w:hAnsi="標楷體" w:hint="eastAsia"/>
          <w:color w:val="auto"/>
          <w:sz w:val="26"/>
          <w:szCs w:val="26"/>
        </w:rPr>
        <w:t>。</w:t>
      </w:r>
      <w:r w:rsidR="00553A12"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997D12" w:rsidRPr="00A8251D" w:rsidRDefault="00997D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3.還書方式:</w:t>
      </w:r>
    </w:p>
    <w:p w:rsidR="00997D12" w:rsidRPr="00A8251D" w:rsidRDefault="00997D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(1)上班日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時間請交與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警衛，</w:t>
      </w:r>
      <w:r w:rsidR="00B716FA" w:rsidRPr="00A8251D">
        <w:rPr>
          <w:rFonts w:ascii="標楷體" w:eastAsia="標楷體" w:hAnsi="標楷體" w:hint="eastAsia"/>
          <w:color w:val="auto"/>
          <w:sz w:val="26"/>
          <w:szCs w:val="26"/>
        </w:rPr>
        <w:t>非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上班日(周末假日)請自行投入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共讀站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還書箱。</w:t>
      </w:r>
    </w:p>
    <w:p w:rsidR="00997D12" w:rsidRPr="00A8251D" w:rsidRDefault="00997D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(2</w:t>
      </w:r>
      <w:r w:rsidRPr="00A8251D">
        <w:rPr>
          <w:rFonts w:ascii="標楷體" w:eastAsia="標楷體" w:hAnsi="標楷體"/>
          <w:color w:val="auto"/>
          <w:sz w:val="26"/>
          <w:szCs w:val="26"/>
        </w:rPr>
        <w:t>)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達三次以上逾期還書、或三次以上遺失或損壞書籍者，取消借閱資格。</w:t>
      </w:r>
    </w:p>
    <w:p w:rsidR="00030885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（二）寒暑假期間</w:t>
      </w:r>
      <w:r w:rsidR="00A65C8B" w:rsidRPr="00A8251D">
        <w:rPr>
          <w:rFonts w:ascii="標楷體" w:eastAsia="標楷體" w:hAnsi="標楷體" w:hint="eastAsia"/>
          <w:color w:val="auto"/>
          <w:sz w:val="26"/>
          <w:szCs w:val="26"/>
        </w:rPr>
        <w:t>：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上班日</w:t>
      </w:r>
      <w:r w:rsidR="00997D12" w:rsidRPr="00A8251D">
        <w:rPr>
          <w:rFonts w:ascii="標楷體" w:eastAsia="標楷體" w:hAnsi="標楷體" w:hint="eastAsia"/>
          <w:color w:val="auto"/>
          <w:sz w:val="26"/>
          <w:szCs w:val="26"/>
        </w:rPr>
        <w:t>上午</w:t>
      </w:r>
      <w:r w:rsidR="00030885" w:rsidRPr="00A8251D">
        <w:rPr>
          <w:rFonts w:ascii="標楷體" w:eastAsia="標楷體" w:hAnsi="標楷體" w:hint="eastAsia"/>
          <w:color w:val="auto"/>
          <w:sz w:val="26"/>
          <w:szCs w:val="26"/>
        </w:rPr>
        <w:t>9:00-12:00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開放</w:t>
      </w:r>
      <w:r w:rsidR="00030885" w:rsidRPr="00A8251D">
        <w:rPr>
          <w:rFonts w:ascii="標楷體" w:eastAsia="標楷體" w:hAnsi="標楷體" w:hint="eastAsia"/>
          <w:color w:val="auto"/>
          <w:sz w:val="26"/>
          <w:szCs w:val="26"/>
        </w:rPr>
        <w:t>，對象為本校教職員生、本校學生</w:t>
      </w:r>
    </w:p>
    <w:p w:rsidR="003862F9" w:rsidRPr="00A8251D" w:rsidRDefault="00030885" w:rsidP="00553A12">
      <w:pPr>
        <w:pStyle w:val="Default"/>
        <w:rPr>
          <w:rFonts w:ascii="標楷體" w:eastAsia="標楷體" w:hAnsi="標楷體" w:cs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    家長及社區居民</w:t>
      </w:r>
      <w:r w:rsidR="00553A12"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。</w:t>
      </w:r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學生家長與社區居民借書</w:t>
      </w:r>
      <w:r w:rsidR="003862F9"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、</w:t>
      </w:r>
      <w:r w:rsidR="00C175C4"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取書方</w:t>
      </w:r>
      <w:r w:rsidR="003862F9"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與還書方</w:t>
      </w:r>
      <w:r w:rsidR="00C175C4"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式如學期間之借</w:t>
      </w:r>
    </w:p>
    <w:p w:rsidR="00553A12" w:rsidRPr="00A8251D" w:rsidRDefault="003862F9" w:rsidP="00553A12">
      <w:pPr>
        <w:pStyle w:val="Default"/>
        <w:rPr>
          <w:rFonts w:ascii="標楷體" w:eastAsia="標楷體" w:hAnsi="標楷體" w:cs="標楷體"/>
          <w:color w:val="auto"/>
          <w:sz w:val="26"/>
          <w:szCs w:val="26"/>
        </w:rPr>
      </w:pPr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 xml:space="preserve">      </w:t>
      </w:r>
      <w:r w:rsidR="00C175C4"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用方式。</w:t>
      </w:r>
      <w:r w:rsidR="00553A12" w:rsidRPr="00A8251D">
        <w:rPr>
          <w:rFonts w:ascii="標楷體" w:eastAsia="標楷體" w:hAnsi="標楷體" w:cs="標楷體"/>
          <w:color w:val="auto"/>
          <w:sz w:val="26"/>
          <w:szCs w:val="26"/>
        </w:rPr>
        <w:t xml:space="preserve"> </w:t>
      </w:r>
    </w:p>
    <w:p w:rsidR="00553A12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五、服務內容：</w:t>
      </w:r>
      <w:r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553A12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（一）館藏圖書閱覽或借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閱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。</w:t>
      </w:r>
      <w:r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553A12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（二）辦理教育推廣活動：</w:t>
      </w:r>
      <w:r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553A12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每學期至少辦理</w:t>
      </w:r>
      <w:r w:rsidRPr="00A8251D">
        <w:rPr>
          <w:rFonts w:ascii="標楷體" w:eastAsia="標楷體" w:hAnsi="標楷體"/>
          <w:color w:val="auto"/>
          <w:sz w:val="26"/>
          <w:szCs w:val="26"/>
        </w:rPr>
        <w:t xml:space="preserve"> 1 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場教育推廣活動，鼓勵師生與社區民眾善用圖書館資源。</w:t>
      </w:r>
      <w:r w:rsidRPr="00A8251D">
        <w:rPr>
          <w:rFonts w:ascii="標楷體" w:eastAsia="標楷體" w:hAnsi="標楷體"/>
          <w:color w:val="auto"/>
          <w:sz w:val="26"/>
          <w:szCs w:val="26"/>
        </w:rPr>
        <w:t xml:space="preserve"> </w:t>
      </w:r>
    </w:p>
    <w:p w:rsidR="00C175C4" w:rsidRPr="00A8251D" w:rsidRDefault="00553A12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六、</w:t>
      </w:r>
      <w:r w:rsidR="00C175C4" w:rsidRPr="00A8251D">
        <w:rPr>
          <w:rFonts w:ascii="標楷體" w:eastAsia="標楷體" w:hAnsi="標楷體" w:hint="eastAsia"/>
          <w:color w:val="auto"/>
          <w:sz w:val="26"/>
          <w:szCs w:val="26"/>
        </w:rPr>
        <w:t>本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校</w:t>
      </w:r>
      <w:r w:rsidR="00C175C4" w:rsidRPr="00A8251D">
        <w:rPr>
          <w:rFonts w:ascii="標楷體" w:eastAsia="標楷體" w:hAnsi="標楷體" w:hint="eastAsia"/>
          <w:color w:val="auto"/>
          <w:sz w:val="26"/>
          <w:szCs w:val="26"/>
        </w:rPr>
        <w:t>基於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考量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共讀站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位置</w:t>
      </w:r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、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動線及校園安全等因素訂定</w:t>
      </w:r>
      <w:r w:rsidR="00C175C4" w:rsidRPr="00A8251D">
        <w:rPr>
          <w:rFonts w:ascii="標楷體" w:eastAsia="標楷體" w:hAnsi="標楷體" w:hint="eastAsia"/>
          <w:color w:val="auto"/>
          <w:sz w:val="26"/>
          <w:szCs w:val="26"/>
        </w:rPr>
        <w:t>本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社區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共讀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站</w:t>
      </w:r>
      <w:r w:rsidR="00C175C4" w:rsidRPr="00A8251D">
        <w:rPr>
          <w:rFonts w:ascii="標楷體" w:eastAsia="標楷體" w:hAnsi="標楷體" w:hint="eastAsia"/>
          <w:color w:val="auto"/>
          <w:sz w:val="26"/>
          <w:szCs w:val="26"/>
        </w:rPr>
        <w:t>開放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規則，</w:t>
      </w:r>
    </w:p>
    <w:p w:rsidR="00E07511" w:rsidRPr="00A8251D" w:rsidRDefault="00C175C4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  但若因其他因素(如:工程施工</w:t>
      </w:r>
      <w:r w:rsidR="00E07511" w:rsidRPr="00A8251D">
        <w:rPr>
          <w:rFonts w:ascii="標楷體" w:eastAsia="標楷體" w:hAnsi="標楷體" w:hint="eastAsia"/>
          <w:color w:val="auto"/>
          <w:sz w:val="26"/>
          <w:szCs w:val="26"/>
        </w:rPr>
        <w:t>或校內活動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等)</w:t>
      </w:r>
      <w:r w:rsidR="00AD7757" w:rsidRPr="00A8251D">
        <w:rPr>
          <w:rFonts w:ascii="標楷體" w:eastAsia="標楷體" w:hAnsi="標楷體" w:hint="eastAsia"/>
          <w:color w:val="auto"/>
          <w:sz w:val="26"/>
          <w:szCs w:val="26"/>
        </w:rPr>
        <w:t>影響學區內家長及社區居民借書事</w:t>
      </w:r>
    </w:p>
    <w:p w:rsidR="00553A12" w:rsidRPr="00A8251D" w:rsidRDefault="00E07511" w:rsidP="00553A12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  </w:t>
      </w:r>
      <w:r w:rsidR="00AD7757" w:rsidRPr="00A8251D">
        <w:rPr>
          <w:rFonts w:ascii="標楷體" w:eastAsia="標楷體" w:hAnsi="標楷體" w:hint="eastAsia"/>
          <w:color w:val="auto"/>
          <w:sz w:val="26"/>
          <w:szCs w:val="26"/>
        </w:rPr>
        <w:t>宜，將另行</w:t>
      </w:r>
      <w:proofErr w:type="gramStart"/>
      <w:r w:rsidR="00AD7757" w:rsidRPr="00A8251D">
        <w:rPr>
          <w:rFonts w:ascii="標楷體" w:eastAsia="標楷體" w:hAnsi="標楷體" w:hint="eastAsia"/>
          <w:color w:val="auto"/>
          <w:sz w:val="26"/>
          <w:szCs w:val="26"/>
        </w:rPr>
        <w:t>調整借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還</w:t>
      </w:r>
      <w:r w:rsidR="00AD7757" w:rsidRPr="00A8251D">
        <w:rPr>
          <w:rFonts w:ascii="標楷體" w:eastAsia="標楷體" w:hAnsi="標楷體" w:hint="eastAsia"/>
          <w:color w:val="auto"/>
          <w:sz w:val="26"/>
          <w:szCs w:val="26"/>
        </w:rPr>
        <w:t>書</w:t>
      </w:r>
      <w:proofErr w:type="gramEnd"/>
      <w:r w:rsidR="00AD7757" w:rsidRPr="00A8251D">
        <w:rPr>
          <w:rFonts w:ascii="標楷體" w:eastAsia="標楷體" w:hAnsi="標楷體" w:hint="eastAsia"/>
          <w:color w:val="auto"/>
          <w:sz w:val="26"/>
          <w:szCs w:val="26"/>
        </w:rPr>
        <w:t>時間與方式等，並於本校網站公告周知。</w:t>
      </w:r>
      <w:r w:rsidR="00C175C4" w:rsidRPr="00A8251D">
        <w:rPr>
          <w:rFonts w:ascii="標楷體" w:eastAsia="標楷體" w:hAnsi="標楷體" w:hint="eastAsia"/>
          <w:color w:val="auto"/>
          <w:sz w:val="26"/>
          <w:szCs w:val="26"/>
        </w:rPr>
        <w:t xml:space="preserve">    </w:t>
      </w:r>
    </w:p>
    <w:p w:rsidR="00553A12" w:rsidRPr="00A8251D" w:rsidRDefault="00553A12" w:rsidP="00553A12">
      <w:pPr>
        <w:pStyle w:val="Default"/>
        <w:rPr>
          <w:rFonts w:ascii="標楷體" w:eastAsia="標楷體" w:hAnsi="標楷體" w:cs="標楷體"/>
          <w:color w:val="auto"/>
          <w:sz w:val="26"/>
          <w:szCs w:val="26"/>
        </w:rPr>
      </w:pPr>
      <w:r w:rsidRPr="00A8251D">
        <w:rPr>
          <w:rFonts w:ascii="標楷體" w:eastAsia="標楷體" w:hAnsi="標楷體" w:hint="eastAsia"/>
          <w:color w:val="auto"/>
          <w:sz w:val="26"/>
          <w:szCs w:val="26"/>
        </w:rPr>
        <w:t>七、</w:t>
      </w:r>
      <w:r w:rsidR="00C175C4" w:rsidRPr="00A8251D">
        <w:rPr>
          <w:rFonts w:ascii="標楷體" w:eastAsia="標楷體" w:hAnsi="標楷體" w:hint="eastAsia"/>
          <w:color w:val="auto"/>
          <w:sz w:val="26"/>
          <w:szCs w:val="26"/>
        </w:rPr>
        <w:t>本校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所訂</w:t>
      </w:r>
      <w:r w:rsidR="00C175C4" w:rsidRPr="00A8251D">
        <w:rPr>
          <w:rFonts w:ascii="標楷體" w:eastAsia="標楷體" w:hAnsi="標楷體" w:hint="eastAsia"/>
          <w:color w:val="auto"/>
          <w:sz w:val="26"/>
          <w:szCs w:val="26"/>
        </w:rPr>
        <w:t>之</w:t>
      </w:r>
      <w:r w:rsidRPr="00A8251D">
        <w:rPr>
          <w:rFonts w:ascii="標楷體" w:eastAsia="標楷體" w:hAnsi="標楷體" w:hint="eastAsia"/>
          <w:color w:val="auto"/>
          <w:sz w:val="26"/>
          <w:szCs w:val="26"/>
        </w:rPr>
        <w:t>社區</w:t>
      </w:r>
      <w:proofErr w:type="gramStart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共讀站</w:t>
      </w:r>
      <w:proofErr w:type="gramEnd"/>
      <w:r w:rsidRPr="00A8251D">
        <w:rPr>
          <w:rFonts w:ascii="標楷體" w:eastAsia="標楷體" w:hAnsi="標楷體" w:hint="eastAsia"/>
          <w:color w:val="auto"/>
          <w:sz w:val="26"/>
          <w:szCs w:val="26"/>
        </w:rPr>
        <w:t>開放規則</w:t>
      </w:r>
      <w:r w:rsidR="00C175C4" w:rsidRPr="00A8251D">
        <w:rPr>
          <w:rFonts w:ascii="標楷體" w:eastAsia="標楷體" w:hAnsi="標楷體" w:hint="eastAsia"/>
          <w:color w:val="auto"/>
          <w:sz w:val="26"/>
          <w:szCs w:val="26"/>
        </w:rPr>
        <w:t>將張貼於學校網站與警衛室等，</w:t>
      </w:r>
      <w:proofErr w:type="gramStart"/>
      <w:r w:rsidR="00C175C4" w:rsidRPr="00A8251D">
        <w:rPr>
          <w:rFonts w:ascii="標楷體" w:eastAsia="標楷體" w:hAnsi="標楷體" w:hint="eastAsia"/>
          <w:color w:val="auto"/>
          <w:sz w:val="26"/>
          <w:szCs w:val="26"/>
        </w:rPr>
        <w:t>以利</w:t>
      </w:r>
      <w:r w:rsidR="00AD7757" w:rsidRPr="00A8251D">
        <w:rPr>
          <w:rFonts w:ascii="標楷體" w:eastAsia="標楷體" w:hAnsi="標楷體" w:hint="eastAsia"/>
          <w:color w:val="auto"/>
          <w:sz w:val="26"/>
          <w:szCs w:val="26"/>
        </w:rPr>
        <w:t>周</w:t>
      </w:r>
      <w:proofErr w:type="gramEnd"/>
      <w:r w:rsidR="00AD7757" w:rsidRPr="00A8251D">
        <w:rPr>
          <w:rFonts w:ascii="標楷體" w:eastAsia="標楷體" w:hAnsi="標楷體" w:hint="eastAsia"/>
          <w:color w:val="auto"/>
          <w:sz w:val="26"/>
          <w:szCs w:val="26"/>
        </w:rPr>
        <w:t>知</w:t>
      </w:r>
      <w:r w:rsidRPr="00A8251D">
        <w:rPr>
          <w:rFonts w:ascii="標楷體" w:eastAsia="標楷體" w:hAnsi="標楷體" w:cs="標楷體" w:hint="eastAsia"/>
          <w:color w:val="auto"/>
          <w:sz w:val="26"/>
          <w:szCs w:val="26"/>
        </w:rPr>
        <w:t>。</w:t>
      </w:r>
      <w:r w:rsidRPr="00A8251D">
        <w:rPr>
          <w:rFonts w:ascii="標楷體" w:eastAsia="標楷體" w:hAnsi="標楷體" w:cs="標楷體"/>
          <w:color w:val="auto"/>
          <w:sz w:val="26"/>
          <w:szCs w:val="26"/>
        </w:rPr>
        <w:t xml:space="preserve"> </w:t>
      </w:r>
    </w:p>
    <w:p w:rsidR="00553A12" w:rsidRPr="00E0293A" w:rsidRDefault="00553A12" w:rsidP="00553A12">
      <w:pPr>
        <w:rPr>
          <w:rFonts w:ascii="標楷體" w:eastAsia="標楷體" w:hAnsi="標楷體" w:cs="標楷體"/>
          <w:sz w:val="26"/>
          <w:szCs w:val="26"/>
        </w:rPr>
      </w:pPr>
      <w:r w:rsidRPr="00A8251D">
        <w:rPr>
          <w:rFonts w:ascii="標楷體" w:eastAsia="標楷體" w:hAnsi="標楷體" w:hint="eastAsia"/>
          <w:sz w:val="26"/>
          <w:szCs w:val="26"/>
        </w:rPr>
        <w:t>八</w:t>
      </w:r>
      <w:r w:rsidRPr="00A8251D">
        <w:rPr>
          <w:rFonts w:ascii="標楷體" w:eastAsia="標楷體" w:hAnsi="標楷體" w:cs="標楷體" w:hint="eastAsia"/>
          <w:sz w:val="26"/>
          <w:szCs w:val="26"/>
        </w:rPr>
        <w:t>、</w:t>
      </w:r>
      <w:r w:rsidR="00E0293A" w:rsidRPr="00A8251D">
        <w:rPr>
          <w:rFonts w:ascii="標楷體" w:eastAsia="標楷體" w:hAnsi="標楷體" w:cs="標楷體" w:hint="eastAsia"/>
          <w:sz w:val="26"/>
          <w:szCs w:val="26"/>
        </w:rPr>
        <w:t>本校之社區</w:t>
      </w:r>
      <w:proofErr w:type="gramStart"/>
      <w:r w:rsidR="00E0293A" w:rsidRPr="00A8251D">
        <w:rPr>
          <w:rFonts w:ascii="標楷體" w:eastAsia="標楷體" w:hAnsi="標楷體" w:cs="標楷體" w:hint="eastAsia"/>
          <w:sz w:val="26"/>
          <w:szCs w:val="26"/>
        </w:rPr>
        <w:t>共讀站</w:t>
      </w:r>
      <w:proofErr w:type="gramEnd"/>
      <w:r w:rsidRPr="00A8251D">
        <w:rPr>
          <w:rFonts w:ascii="標楷體" w:eastAsia="標楷體" w:hAnsi="標楷體" w:hint="eastAsia"/>
          <w:sz w:val="26"/>
          <w:szCs w:val="26"/>
        </w:rPr>
        <w:t>開放規</w:t>
      </w:r>
      <w:bookmarkStart w:id="0" w:name="_GoBack"/>
      <w:bookmarkEnd w:id="0"/>
      <w:r w:rsidRPr="00A8251D">
        <w:rPr>
          <w:rFonts w:ascii="標楷體" w:eastAsia="標楷體" w:hAnsi="標楷體" w:hint="eastAsia"/>
          <w:sz w:val="26"/>
          <w:szCs w:val="26"/>
        </w:rPr>
        <w:t>則經行政會議通過後，報府核定後實施。</w:t>
      </w:r>
    </w:p>
    <w:sectPr w:rsidR="00553A12" w:rsidRPr="00E0293A" w:rsidSect="00056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33143"/>
    <w:multiLevelType w:val="hybridMultilevel"/>
    <w:tmpl w:val="BF1E715C"/>
    <w:lvl w:ilvl="0" w:tplc="AE961F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064C5D"/>
    <w:multiLevelType w:val="hybridMultilevel"/>
    <w:tmpl w:val="A6E40398"/>
    <w:lvl w:ilvl="0" w:tplc="3FBA2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12"/>
    <w:rsid w:val="00017CEE"/>
    <w:rsid w:val="00030885"/>
    <w:rsid w:val="00056C9B"/>
    <w:rsid w:val="00101719"/>
    <w:rsid w:val="00124D7F"/>
    <w:rsid w:val="00177C0B"/>
    <w:rsid w:val="00251160"/>
    <w:rsid w:val="003862F9"/>
    <w:rsid w:val="0050153F"/>
    <w:rsid w:val="00553A12"/>
    <w:rsid w:val="005C49CC"/>
    <w:rsid w:val="007932CE"/>
    <w:rsid w:val="00840D9D"/>
    <w:rsid w:val="00871DC3"/>
    <w:rsid w:val="00997D12"/>
    <w:rsid w:val="00A00341"/>
    <w:rsid w:val="00A65C8B"/>
    <w:rsid w:val="00A8251D"/>
    <w:rsid w:val="00AD7757"/>
    <w:rsid w:val="00B716FA"/>
    <w:rsid w:val="00C175C4"/>
    <w:rsid w:val="00CD08FC"/>
    <w:rsid w:val="00D17750"/>
    <w:rsid w:val="00D80273"/>
    <w:rsid w:val="00E0293A"/>
    <w:rsid w:val="00E0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73F8"/>
  <w15:chartTrackingRefBased/>
  <w15:docId w15:val="{BD1AC32B-1625-49D1-A633-E71CE683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A1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2020-11-12T04:57:00Z</cp:lastPrinted>
  <dcterms:created xsi:type="dcterms:W3CDTF">2020-11-04T01:26:00Z</dcterms:created>
  <dcterms:modified xsi:type="dcterms:W3CDTF">2020-11-12T05:44:00Z</dcterms:modified>
</cp:coreProperties>
</file>